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30"/>
        <w:rPr/>
      </w:pPr>
      <w:r>
        <w:rPr>
          <w:rFonts w:eastAsia="Outfit" w:cs="Outfit" w:ascii="Outfit" w:hAnsi="Outfit"/>
          <w:b/>
          <w:bCs/>
          <w:color w:val="260F25"/>
          <w:sz w:val="58"/>
          <w:szCs w:val="58"/>
        </w:rPr>
        <w:t>Gibby Gutierrez</w:t>
      </w:r>
    </w:p>
    <w:p>
      <w:pPr>
        <w:pStyle w:val="Normal"/>
        <w:spacing w:before="0" w:after="50"/>
        <w:rPr>
          <w:sz w:val="20"/>
          <w:szCs w:val="20"/>
        </w:rPr>
      </w:pPr>
      <w:r>
        <w:rPr>
          <w:rFonts w:eastAsia="Outfit" w:cs="Outfit" w:ascii="Outfit" w:hAnsi="Outfit"/>
          <w:b/>
          <w:bCs/>
          <w:color w:val="2C2E59"/>
          <w:sz w:val="20"/>
          <w:szCs w:val="20"/>
        </w:rPr>
        <w:t>Senior Product Designer  ·  Design Systems at Scale  ·  Healthcare  ·  Enterprise</w:t>
      </w:r>
    </w:p>
    <w:p>
      <w:pPr>
        <w:pStyle w:val="Normal"/>
        <w:pBdr>
          <w:bottom w:val="single" w:sz="2" w:space="3" w:color="2C2E59"/>
        </w:pBdr>
        <w:spacing w:before="0" w:after="30"/>
        <w:rPr/>
      </w:pPr>
      <w:r>
        <w:rPr/>
      </w:r>
    </w:p>
    <w:p>
      <w:pPr>
        <w:pStyle w:val="Normal"/>
        <w:spacing w:before="30" w:after="20"/>
        <w:rPr>
          <w:rFonts w:ascii="Inter" w:hAnsi="Inter" w:eastAsia="Inter" w:cs="Inter"/>
          <w:b/>
          <w:bCs/>
          <w:color w:val="404040"/>
          <w:sz w:val="18"/>
          <w:szCs w:val="18"/>
        </w:rPr>
      </w:pPr>
      <w:r>
        <w:rPr>
          <w:rFonts w:eastAsia="Inter" w:cs="Inter"/>
          <w:b/>
          <w:bCs/>
          <w:color w:val="404040"/>
          <w:sz w:val="18"/>
          <w:szCs w:val="18"/>
        </w:rPr>
        <w:t>heygibby@icloud.com  ·  (415) 533-0866  ·  heygibby.com  ·  Palm Springs, CA</w:t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rFonts w:eastAsia="Inter" w:cs="Inter"/>
          <w:color w:val="4E2973"/>
          <w:sz w:val="18"/>
          <w:szCs w:val="18"/>
        </w:rPr>
        <w:t>Design Systems  ·  Healthcare UX  ·  Enterprise Products  ·  Figma  ·  Interaction Design  ·  User Research  ·  Accessibility</w:t>
      </w:r>
    </w:p>
    <w:p>
      <w:pPr>
        <w:pStyle w:val="Normal"/>
        <w:pBdr>
          <w:bottom w:val="single" w:sz="4" w:space="3" w:color="2C2E59"/>
        </w:pBdr>
        <w:spacing w:before="140" w:after="50"/>
        <w:rPr/>
      </w:pPr>
      <w:r>
        <w:rPr>
          <w:rFonts w:eastAsia="Outfit" w:cs="Outfit" w:ascii="Outfit" w:hAnsi="Outfit"/>
          <w:b/>
          <w:bCs/>
          <w:color w:val="2C2E59"/>
          <w:spacing w:val="40"/>
          <w:sz w:val="15"/>
          <w:szCs w:val="15"/>
        </w:rPr>
        <w:t xml:space="preserve">  </w:t>
      </w:r>
      <w:r>
        <w:rPr>
          <w:rFonts w:eastAsia="Outfit" w:cs="Outfit" w:ascii="Outfit" w:hAnsi="Outfit"/>
          <w:b/>
          <w:bCs/>
          <w:color w:val="2C2E59"/>
          <w:spacing w:val="40"/>
          <w:sz w:val="15"/>
          <w:szCs w:val="15"/>
        </w:rPr>
        <w:t>PROFILE</w:t>
      </w:r>
    </w:p>
    <w:p>
      <w:pPr>
        <w:pStyle w:val="Normal"/>
        <w:spacing w:before="0" w:after="0"/>
        <w:rPr/>
      </w:pPr>
      <w:r>
        <w:rPr>
          <w:rFonts w:eastAsia="Inter" w:cs="Inter"/>
          <w:color w:val="260F25"/>
          <w:sz w:val="17"/>
          <w:szCs w:val="17"/>
        </w:rPr>
        <w:t xml:space="preserve">Senior Product Designer with 20+ years of experience across healthcare, enterprise SaaS, and consumer platforms.  </w:t>
      </w:r>
      <w:r>
        <w:rPr/>
        <w:t xml:space="preserve">I specialize in design systems architecture, interaction design, design governance and product strategy - research-grounded, accessibility-forward, and built to survive contact with real engineering teams.  </w:t>
      </w:r>
      <w:r>
        <w:rPr>
          <w:rFonts w:eastAsia="Inter" w:cs="Inter"/>
          <w:color w:val="260F25"/>
          <w:sz w:val="17"/>
          <w:szCs w:val="17"/>
        </w:rPr>
        <w:t>Currently at Ovia Health (LabCorp) designing for the Women’s Health One App and a full product rebrand for the legacy app.  Previously principal designer on Oracle Digital Assistants and Oracle’s Redwood Design System.</w:t>
      </w:r>
    </w:p>
    <w:p>
      <w:pPr>
        <w:pStyle w:val="Normal"/>
        <w:spacing w:before="0" w:after="0"/>
        <w:rPr>
          <w:rFonts w:ascii="Inter" w:hAnsi="Inter" w:eastAsia="Inter" w:cs="Inter"/>
          <w:color w:val="260F25"/>
          <w:sz w:val="17"/>
          <w:szCs w:val="17"/>
        </w:rPr>
      </w:pPr>
      <w:r>
        <w:rPr>
          <w:rFonts w:eastAsia="Inter" w:cs="Inter"/>
          <w:color w:val="260F25"/>
          <w:sz w:val="17"/>
          <w:szCs w:val="17"/>
        </w:rPr>
      </w:r>
    </w:p>
    <w:p>
      <w:pPr>
        <w:pStyle w:val="Normal"/>
        <w:pBdr>
          <w:bottom w:val="single" w:sz="4" w:space="3" w:color="2C2E59"/>
        </w:pBdr>
        <w:spacing w:before="140" w:after="50"/>
        <w:rPr/>
      </w:pPr>
      <w:r>
        <w:rPr>
          <w:rFonts w:eastAsia="Outfit" w:cs="Outfit" w:ascii="Outfit" w:hAnsi="Outfit"/>
          <w:b/>
          <w:bCs/>
          <w:color w:val="2C2E59"/>
          <w:spacing w:val="40"/>
          <w:sz w:val="15"/>
          <w:szCs w:val="15"/>
        </w:rPr>
        <w:t xml:space="preserve">  </w:t>
      </w:r>
      <w:r>
        <w:rPr>
          <w:rFonts w:eastAsia="Outfit" w:cs="Outfit" w:ascii="Outfit" w:hAnsi="Outfit"/>
          <w:b/>
          <w:bCs/>
          <w:color w:val="2C2E59"/>
          <w:spacing w:val="40"/>
          <w:sz w:val="15"/>
          <w:szCs w:val="15"/>
        </w:rPr>
        <w:t>CORE SKILLS</w:t>
      </w:r>
    </w:p>
    <w:p>
      <w:pPr>
        <w:pStyle w:val="Normal"/>
        <w:spacing w:before="0" w:after="0"/>
        <w:rPr>
          <w:rFonts w:ascii="Inter" w:hAnsi="Inter" w:eastAsia="Inter" w:cs="Inter"/>
          <w:color w:val="404040"/>
          <w:sz w:val="16"/>
          <w:szCs w:val="16"/>
        </w:rPr>
      </w:pPr>
      <w:r>
        <w:rPr>
          <w:rFonts w:eastAsia="Inter" w:cs="Inter"/>
          <w:color w:val="404040"/>
          <w:sz w:val="16"/>
          <w:szCs w:val="16"/>
        </w:rPr>
        <w:t>Product Design  ·  Design Systems  ·  Figma  ·  Design Tokens  ·  Interaction Design  ·  User Research  ·  Information Architecture  · Prototyping  ·  Accessibility (WCAG)  ·  Healthcare UX  ·  Enterprise SaaS  ·  HTML &amp; CSS  ·  Agile  ·  Stakeholder Management  ·  Cross-Functional Leadership</w:t>
      </w:r>
    </w:p>
    <w:p>
      <w:pPr>
        <w:pStyle w:val="Normal"/>
        <w:spacing w:before="0" w:after="0"/>
        <w:rPr>
          <w:rFonts w:ascii="Inter" w:hAnsi="Inter" w:eastAsia="Inter" w:cs="Inter"/>
          <w:color w:val="404040"/>
          <w:sz w:val="16"/>
          <w:szCs w:val="16"/>
        </w:rPr>
      </w:pPr>
      <w:r>
        <w:rPr>
          <w:rFonts w:eastAsia="Inter" w:cs="Inter"/>
          <w:color w:val="404040"/>
          <w:sz w:val="16"/>
          <w:szCs w:val="16"/>
        </w:rPr>
      </w:r>
    </w:p>
    <w:p>
      <w:pPr>
        <w:pStyle w:val="Normal"/>
        <w:pBdr>
          <w:bottom w:val="single" w:sz="4" w:space="3" w:color="2C2E59"/>
        </w:pBdr>
        <w:spacing w:before="140" w:after="50"/>
        <w:rPr/>
      </w:pPr>
      <w:r>
        <w:rPr>
          <w:rFonts w:eastAsia="Outfit" w:cs="Outfit" w:ascii="Outfit" w:hAnsi="Outfit"/>
          <w:b/>
          <w:bCs/>
          <w:color w:val="2C2E59"/>
          <w:spacing w:val="40"/>
          <w:sz w:val="15"/>
          <w:szCs w:val="15"/>
        </w:rPr>
        <w:t xml:space="preserve">  </w:t>
      </w:r>
      <w:r>
        <w:rPr>
          <w:rFonts w:eastAsia="Outfit" w:cs="Outfit" w:ascii="Outfit" w:hAnsi="Outfit"/>
          <w:b/>
          <w:bCs/>
          <w:color w:val="2C2E59"/>
          <w:spacing w:val="40"/>
          <w:sz w:val="15"/>
          <w:szCs w:val="15"/>
        </w:rPr>
        <w:t>EXPERIENCE</w:t>
      </w:r>
    </w:p>
    <w:p>
      <w:pPr>
        <w:pStyle w:val="Normal"/>
        <w:tabs>
          <w:tab w:val="clear" w:pos="720"/>
          <w:tab w:val="right" w:pos="9360" w:leader="none"/>
        </w:tabs>
        <w:spacing w:before="110" w:after="0"/>
        <w:rPr/>
      </w:pPr>
      <w:r>
        <w:rPr>
          <w:rFonts w:eastAsia="Outfit" w:cs="Outfit" w:ascii="Outfit" w:hAnsi="Outfit"/>
          <w:b/>
          <w:bCs/>
          <w:color w:val="260F25"/>
          <w:sz w:val="20"/>
          <w:szCs w:val="20"/>
        </w:rPr>
        <w:br/>
        <w:t>Senior Product Designer</w:t>
      </w:r>
      <w:r>
        <w:rPr>
          <w:rFonts w:eastAsia="Inter" w:cs="Inter"/>
          <w:color w:val="404040"/>
          <w:sz w:val="16"/>
          <w:szCs w:val="16"/>
        </w:rPr>
        <w:tab/>
      </w:r>
      <w:r>
        <w:rPr>
          <w:rFonts w:eastAsia="Inter" w:cs="Inter"/>
          <w:b/>
          <w:bCs/>
          <w:color w:val="404040"/>
          <w:sz w:val="16"/>
          <w:szCs w:val="16"/>
        </w:rPr>
        <w:t>Sep 2024 – Present</w:t>
      </w:r>
    </w:p>
    <w:p>
      <w:pPr>
        <w:pStyle w:val="Normal"/>
        <w:spacing w:before="0" w:after="30"/>
        <w:rPr>
          <w:i w:val="false"/>
          <w:iCs w:val="false"/>
        </w:rPr>
      </w:pPr>
      <w:r>
        <w:rPr>
          <w:rFonts w:eastAsia="Inter" w:cs="Inter"/>
          <w:b/>
          <w:bCs/>
          <w:i w:val="false"/>
          <w:iCs w:val="false"/>
          <w:color w:val="4E2973"/>
          <w:sz w:val="16"/>
          <w:szCs w:val="16"/>
        </w:rPr>
        <w:t xml:space="preserve">Ovia Health by LabCorp </w:t>
      </w:r>
      <w:r>
        <w:rPr>
          <w:rFonts w:eastAsia="Inter" w:cs="Inter"/>
          <w:i w:val="false"/>
          <w:iCs w:val="false"/>
          <w:color w:val="4E2973"/>
          <w:sz w:val="16"/>
          <w:szCs w:val="16"/>
        </w:rPr>
        <w:t xml:space="preserve"> ·  Remote</w:t>
      </w:r>
    </w:p>
    <w:p>
      <w:pPr>
        <w:pStyle w:val="ListParagraph"/>
        <w:numPr>
          <w:ilvl w:val="0"/>
          <w:numId w:val="6"/>
        </w:numPr>
        <w:rPr/>
      </w:pPr>
      <w:r>
        <w:rPr>
          <w:rFonts w:eastAsia="Inter" w:cs="Inter"/>
          <w:color w:val="404040"/>
          <w:sz w:val="17"/>
          <w:szCs w:val="17"/>
        </w:rPr>
        <w:t>Product design for Ovia’s unified mobile platform spanning fertility, pregnancy, postpartum, and menopause - a single lifetime-spanning experience.</w:t>
      </w:r>
    </w:p>
    <w:p>
      <w:pPr>
        <w:pStyle w:val="ListParagraph"/>
        <w:numPr>
          <w:ilvl w:val="0"/>
          <w:numId w:val="3"/>
        </w:numPr>
        <w:rPr/>
      </w:pPr>
      <w:r>
        <w:rPr>
          <w:rFonts w:eastAsia="Inter" w:cs="Inter"/>
          <w:color w:val="404040"/>
          <w:sz w:val="17"/>
          <w:szCs w:val="17"/>
        </w:rPr>
        <w:t>Building the design system, component library, and token architecture for the unified platform, alongside driving a full product rebrand of the legacy application.</w:t>
      </w:r>
    </w:p>
    <w:p>
      <w:pPr>
        <w:pStyle w:val="ListParagraph"/>
        <w:numPr>
          <w:ilvl w:val="0"/>
          <w:numId w:val="3"/>
        </w:numPr>
        <w:rPr>
          <w:rFonts w:ascii="Inter" w:hAnsi="Inter" w:eastAsia="Inter" w:cs="Inter"/>
          <w:color w:val="404040"/>
          <w:sz w:val="17"/>
          <w:szCs w:val="17"/>
        </w:rPr>
      </w:pPr>
      <w:r>
        <w:rPr>
          <w:rFonts w:eastAsia="Inter" w:cs="Inter"/>
          <w:color w:val="404040"/>
          <w:sz w:val="17"/>
          <w:szCs w:val="17"/>
        </w:rPr>
        <w:t>Collaborating with engineering, clinical, product management, and brand/marketing - and acting as de facto accessibility specialist to align design strategy with healthcare equity and compliance goals.</w:t>
      </w:r>
    </w:p>
    <w:p>
      <w:pPr>
        <w:pStyle w:val="Normal"/>
        <w:tabs>
          <w:tab w:val="clear" w:pos="720"/>
          <w:tab w:val="right" w:pos="9360" w:leader="none"/>
        </w:tabs>
        <w:spacing w:before="110" w:after="0"/>
        <w:rPr/>
      </w:pPr>
      <w:r>
        <w:rPr>
          <w:rFonts w:eastAsia="Outfit" w:cs="Outfit" w:ascii="Outfit" w:hAnsi="Outfit"/>
          <w:b/>
          <w:bCs/>
          <w:color w:val="260F25"/>
          <w:sz w:val="20"/>
          <w:szCs w:val="20"/>
        </w:rPr>
        <w:t>Principal UX Designer</w:t>
      </w:r>
      <w:r>
        <w:rPr>
          <w:rFonts w:eastAsia="Inter" w:cs="Inter"/>
          <w:color w:val="404040"/>
          <w:sz w:val="16"/>
          <w:szCs w:val="16"/>
        </w:rPr>
        <w:tab/>
      </w:r>
      <w:r>
        <w:rPr>
          <w:rFonts w:eastAsia="Inter" w:cs="Inter"/>
          <w:b/>
          <w:bCs/>
          <w:color w:val="404040"/>
          <w:sz w:val="16"/>
          <w:szCs w:val="16"/>
        </w:rPr>
        <w:t>Oct 2017 – May 2023</w:t>
      </w:r>
    </w:p>
    <w:p>
      <w:pPr>
        <w:pStyle w:val="Normal"/>
        <w:spacing w:before="0" w:after="30"/>
        <w:rPr>
          <w:i w:val="false"/>
          <w:iCs w:val="false"/>
        </w:rPr>
      </w:pPr>
      <w:r>
        <w:rPr>
          <w:rFonts w:eastAsia="Inter" w:cs="Inter"/>
          <w:b/>
          <w:bCs/>
          <w:i w:val="false"/>
          <w:iCs w:val="false"/>
          <w:color w:val="4E2973"/>
          <w:sz w:val="16"/>
          <w:szCs w:val="16"/>
        </w:rPr>
        <w:t xml:space="preserve">Oracle </w:t>
      </w:r>
      <w:r>
        <w:rPr>
          <w:rFonts w:eastAsia="Inter" w:cs="Inter"/>
          <w:i w:val="false"/>
          <w:iCs w:val="false"/>
          <w:color w:val="4E2973"/>
          <w:sz w:val="16"/>
          <w:szCs w:val="16"/>
        </w:rPr>
        <w:t xml:space="preserve"> ·  Remote</w:t>
      </w:r>
    </w:p>
    <w:p>
      <w:pPr>
        <w:pStyle w:val="ListParagraph"/>
        <w:numPr>
          <w:ilvl w:val="0"/>
          <w:numId w:val="3"/>
        </w:numPr>
        <w:rPr/>
      </w:pPr>
      <w:r>
        <w:rPr>
          <w:rFonts w:eastAsia="Inter" w:cs="Inter"/>
          <w:color w:val="404040"/>
          <w:sz w:val="17"/>
          <w:szCs w:val="17"/>
        </w:rPr>
        <w:t>Principal designer on Oracle Digital Assistants (ODA) and Oracle’s Redwood Design System - governance, implementation, and component design across SaaS, PaaS, and enterprise healthcare applications.</w:t>
      </w:r>
    </w:p>
    <w:p>
      <w:pPr>
        <w:pStyle w:val="ListParagraph"/>
        <w:numPr>
          <w:ilvl w:val="0"/>
          <w:numId w:val="3"/>
        </w:numPr>
        <w:rPr/>
      </w:pPr>
      <w:r>
        <w:rPr>
          <w:rFonts w:eastAsia="Inter" w:cs="Inter"/>
          <w:color w:val="404040"/>
          <w:sz w:val="17"/>
          <w:szCs w:val="17"/>
        </w:rPr>
        <w:t>Designed conversational UI frameworks for Oracle’s Digital Assistant and chatbot skill products, defining interaction patterns at scale across integrated enterprise experiences.</w:t>
      </w:r>
    </w:p>
    <w:p>
      <w:pPr>
        <w:pStyle w:val="ListParagraph"/>
        <w:numPr>
          <w:ilvl w:val="0"/>
          <w:numId w:val="3"/>
        </w:numPr>
        <w:rPr>
          <w:rFonts w:ascii="Inter" w:hAnsi="Inter" w:eastAsia="Inter" w:cs="Inter"/>
          <w:color w:val="404040"/>
          <w:sz w:val="17"/>
          <w:szCs w:val="17"/>
        </w:rPr>
      </w:pPr>
      <w:r>
        <w:rPr>
          <w:rFonts w:eastAsia="Inter" w:cs="Inter"/>
          <w:color w:val="404040"/>
          <w:sz w:val="17"/>
          <w:szCs w:val="17"/>
        </w:rPr>
        <w:t>Led user research, high-fidelity prototyping, and design strategy for developer tools including Oracle OIC and FA Apps.</w:t>
      </w:r>
    </w:p>
    <w:p>
      <w:pPr>
        <w:pStyle w:val="Normal"/>
        <w:tabs>
          <w:tab w:val="clear" w:pos="720"/>
          <w:tab w:val="right" w:pos="9360" w:leader="none"/>
        </w:tabs>
        <w:spacing w:before="110" w:after="0"/>
        <w:rPr/>
      </w:pPr>
      <w:r>
        <w:rPr>
          <w:rFonts w:eastAsia="Outfit" w:cs="Outfit" w:ascii="Outfit" w:hAnsi="Outfit"/>
          <w:b/>
          <w:bCs/>
          <w:color w:val="260F25"/>
          <w:sz w:val="20"/>
          <w:szCs w:val="20"/>
        </w:rPr>
        <w:t>Adjunct Instructor, Web Design &amp; New Media</w:t>
      </w:r>
      <w:r>
        <w:rPr>
          <w:rFonts w:eastAsia="Inter" w:cs="Inter"/>
          <w:color w:val="404040"/>
          <w:sz w:val="16"/>
          <w:szCs w:val="16"/>
        </w:rPr>
        <w:tab/>
      </w:r>
      <w:r>
        <w:rPr>
          <w:rFonts w:eastAsia="Inter" w:cs="Inter"/>
          <w:b/>
          <w:bCs/>
          <w:color w:val="404040"/>
          <w:sz w:val="16"/>
          <w:szCs w:val="16"/>
        </w:rPr>
        <w:t>Jan 2015 – Dec 2022</w:t>
      </w:r>
    </w:p>
    <w:p>
      <w:pPr>
        <w:pStyle w:val="Normal"/>
        <w:spacing w:before="0" w:after="30"/>
        <w:rPr>
          <w:i w:val="false"/>
          <w:iCs w:val="false"/>
        </w:rPr>
      </w:pPr>
      <w:r>
        <w:rPr>
          <w:rFonts w:eastAsia="Inter" w:cs="Inter"/>
          <w:b/>
          <w:bCs/>
          <w:i w:val="false"/>
          <w:iCs w:val="false"/>
          <w:color w:val="4E2973"/>
          <w:sz w:val="16"/>
          <w:szCs w:val="16"/>
        </w:rPr>
        <w:t>Academy of Art University</w:t>
      </w:r>
      <w:r>
        <w:rPr>
          <w:rFonts w:eastAsia="Inter" w:cs="Inter"/>
          <w:i w:val="false"/>
          <w:iCs w:val="false"/>
          <w:color w:val="4E2973"/>
          <w:sz w:val="16"/>
          <w:szCs w:val="16"/>
        </w:rPr>
        <w:t xml:space="preserve">  ·  San Francisco, CA</w:t>
      </w:r>
    </w:p>
    <w:p>
      <w:pPr>
        <w:pStyle w:val="ListParagraph"/>
        <w:numPr>
          <w:ilvl w:val="0"/>
          <w:numId w:val="3"/>
        </w:numPr>
        <w:rPr>
          <w:rFonts w:ascii="Inter" w:hAnsi="Inter" w:eastAsia="Inter" w:cs="Inter"/>
          <w:color w:val="404040"/>
          <w:sz w:val="17"/>
          <w:szCs w:val="17"/>
        </w:rPr>
      </w:pPr>
      <w:r>
        <w:rPr>
          <w:rFonts w:eastAsia="Inter" w:cs="Inter"/>
          <w:color w:val="404040"/>
          <w:sz w:val="17"/>
          <w:szCs w:val="17"/>
        </w:rPr>
        <w:t>Taught UX and interaction design across undergraduate and graduate programs for eight years, developing curriculum that evolved alongside the profession.</w:t>
      </w:r>
    </w:p>
    <w:p>
      <w:pPr>
        <w:pStyle w:val="Normal"/>
        <w:tabs>
          <w:tab w:val="clear" w:pos="720"/>
          <w:tab w:val="right" w:pos="9360" w:leader="none"/>
        </w:tabs>
        <w:spacing w:before="110" w:after="0"/>
        <w:rPr/>
      </w:pPr>
      <w:r>
        <w:rPr>
          <w:rFonts w:eastAsia="Outfit" w:cs="Outfit" w:ascii="Outfit" w:hAnsi="Outfit"/>
          <w:b/>
          <w:bCs/>
          <w:color w:val="260F25"/>
          <w:sz w:val="20"/>
          <w:szCs w:val="20"/>
        </w:rPr>
        <w:t>Principal User Experience Architect</w:t>
        <w:tab/>
        <w:t xml:space="preserve">   </w:t>
      </w:r>
      <w:r>
        <w:rPr>
          <w:rFonts w:eastAsia="Inter" w:cs="Inter"/>
          <w:b/>
          <w:bCs/>
          <w:color w:val="404040"/>
          <w:sz w:val="16"/>
          <w:szCs w:val="16"/>
        </w:rPr>
        <w:t>Jan 2015 – Sep 2017</w:t>
      </w:r>
    </w:p>
    <w:p>
      <w:pPr>
        <w:pStyle w:val="Normal"/>
        <w:spacing w:before="0" w:after="30"/>
        <w:rPr>
          <w:i w:val="false"/>
          <w:iCs w:val="false"/>
        </w:rPr>
      </w:pPr>
      <w:r>
        <w:rPr>
          <w:rFonts w:eastAsia="Inter" w:cs="Inter"/>
          <w:b/>
          <w:bCs/>
          <w:i w:val="false"/>
          <w:iCs w:val="false"/>
          <w:color w:val="4E2973"/>
          <w:sz w:val="16"/>
          <w:szCs w:val="16"/>
        </w:rPr>
        <w:t>Dematic</w:t>
      </w:r>
      <w:r>
        <w:rPr>
          <w:rFonts w:eastAsia="Inter" w:cs="Inter"/>
          <w:i w:val="false"/>
          <w:iCs w:val="false"/>
          <w:color w:val="4E2973"/>
          <w:sz w:val="16"/>
          <w:szCs w:val="16"/>
        </w:rPr>
        <w:t xml:space="preserve">  ·  Remote</w:t>
      </w:r>
    </w:p>
    <w:p>
      <w:pPr>
        <w:pStyle w:val="ListParagraph"/>
        <w:numPr>
          <w:ilvl w:val="0"/>
          <w:numId w:val="3"/>
        </w:numPr>
        <w:rPr/>
      </w:pPr>
      <w:r>
        <w:rPr>
          <w:rFonts w:eastAsia="Inter" w:cs="Inter"/>
          <w:color w:val="404040"/>
          <w:sz w:val="17"/>
          <w:szCs w:val="17"/>
        </w:rPr>
        <w:t>Led UX design for warehouse and logistics management products, integrating IoT-based mechatronics and real-time data analytics into enterprise operational experiences.</w:t>
      </w:r>
    </w:p>
    <w:p>
      <w:pPr>
        <w:pStyle w:val="ListParagraph"/>
        <w:numPr>
          <w:ilvl w:val="0"/>
          <w:numId w:val="3"/>
        </w:numPr>
        <w:rPr>
          <w:rFonts w:ascii="Inter" w:hAnsi="Inter" w:eastAsia="Inter" w:cs="Inter"/>
          <w:color w:val="404040"/>
          <w:sz w:val="17"/>
          <w:szCs w:val="17"/>
        </w:rPr>
      </w:pPr>
      <w:r>
        <w:rPr>
          <w:rFonts w:eastAsia="Inter" w:cs="Inter"/>
          <w:color w:val="404040"/>
          <w:sz w:val="17"/>
          <w:szCs w:val="17"/>
        </w:rPr>
        <w:t>Facilitated product audits, user research, and client workshops across global enterprise deployments.</w:t>
      </w:r>
    </w:p>
    <w:p>
      <w:pPr>
        <w:pStyle w:val="Normal"/>
        <w:tabs>
          <w:tab w:val="clear" w:pos="720"/>
          <w:tab w:val="right" w:pos="9360" w:leader="none"/>
        </w:tabs>
        <w:spacing w:before="110" w:after="0"/>
        <w:rPr/>
      </w:pPr>
      <w:r>
        <w:rPr>
          <w:rFonts w:eastAsia="Outfit" w:cs="Outfit" w:ascii="Outfit" w:hAnsi="Outfit"/>
          <w:b/>
          <w:bCs/>
          <w:color w:val="260F25"/>
          <w:sz w:val="20"/>
          <w:szCs w:val="20"/>
        </w:rPr>
        <w:t>Senior UX Designer</w:t>
      </w:r>
      <w:r>
        <w:rPr>
          <w:rFonts w:eastAsia="Inter" w:cs="Inter"/>
          <w:color w:val="404040"/>
          <w:sz w:val="16"/>
          <w:szCs w:val="16"/>
        </w:rPr>
        <w:tab/>
      </w:r>
      <w:r>
        <w:rPr>
          <w:rFonts w:eastAsia="Inter" w:cs="Inter"/>
          <w:b/>
          <w:bCs/>
          <w:color w:val="404040"/>
          <w:sz w:val="16"/>
          <w:szCs w:val="16"/>
        </w:rPr>
        <w:t>Sep 2012 – Dec 2014</w:t>
      </w:r>
    </w:p>
    <w:p>
      <w:pPr>
        <w:pStyle w:val="Normal"/>
        <w:spacing w:before="0" w:after="30"/>
        <w:rPr>
          <w:i w:val="false"/>
          <w:iCs w:val="false"/>
        </w:rPr>
      </w:pPr>
      <w:r>
        <w:rPr>
          <w:rFonts w:eastAsia="Inter" w:cs="Inter"/>
          <w:b/>
          <w:bCs/>
          <w:i w:val="false"/>
          <w:iCs w:val="false"/>
          <w:color w:val="4E2973"/>
          <w:sz w:val="16"/>
          <w:szCs w:val="16"/>
        </w:rPr>
        <w:t>WorldVentures</w:t>
      </w:r>
      <w:r>
        <w:rPr>
          <w:rFonts w:eastAsia="Inter" w:cs="Inter"/>
          <w:i w:val="false"/>
          <w:iCs w:val="false"/>
          <w:color w:val="4E2973"/>
          <w:sz w:val="16"/>
          <w:szCs w:val="16"/>
        </w:rPr>
        <w:t xml:space="preserve">  ·  Plano, TX</w:t>
      </w:r>
    </w:p>
    <w:p>
      <w:pPr>
        <w:pStyle w:val="ListParagraph"/>
        <w:numPr>
          <w:ilvl w:val="0"/>
          <w:numId w:val="3"/>
        </w:numPr>
        <w:rPr>
          <w:rFonts w:ascii="Inter" w:hAnsi="Inter" w:eastAsia="Inter" w:cs="Inter"/>
          <w:color w:val="404040"/>
          <w:sz w:val="17"/>
          <w:szCs w:val="17"/>
        </w:rPr>
      </w:pPr>
      <w:r>
        <w:rPr>
          <w:rFonts w:eastAsia="Inter" w:cs="Inter"/>
          <w:color w:val="404040"/>
          <w:sz w:val="17"/>
          <w:szCs w:val="17"/>
        </w:rPr>
        <w:t>Led cross-functional teams across Engineering, Executive, and Marketing to deliver travel industry products and design systems, unifying fragmented platforms into a cohesive experience.</w:t>
      </w:r>
    </w:p>
    <w:p>
      <w:pPr>
        <w:pStyle w:val="ListParagraph"/>
        <w:numPr>
          <w:ilvl w:val="0"/>
          <w:numId w:val="0"/>
        </w:numPr>
        <w:ind w:hanging="0" w:start="360"/>
        <w:rPr>
          <w:rFonts w:ascii="Inter" w:hAnsi="Inter" w:eastAsia="Inter" w:cs="Inter"/>
          <w:color w:val="404040"/>
          <w:sz w:val="17"/>
          <w:szCs w:val="17"/>
        </w:rPr>
      </w:pPr>
      <w:r>
        <w:rPr>
          <w:rFonts w:eastAsia="Inter" w:cs="Inter"/>
          <w:color w:val="404040"/>
          <w:sz w:val="17"/>
          <w:szCs w:val="17"/>
        </w:rPr>
      </w:r>
    </w:p>
    <w:p>
      <w:pPr>
        <w:pStyle w:val="Normal"/>
        <w:pBdr>
          <w:bottom w:val="single" w:sz="4" w:space="3" w:color="2C2E59"/>
        </w:pBdr>
        <w:spacing w:before="140" w:after="50"/>
        <w:rPr/>
      </w:pPr>
      <w:r>
        <w:rPr>
          <w:rFonts w:eastAsia="Outfit" w:cs="Outfit" w:ascii="Outfit" w:hAnsi="Outfit"/>
          <w:b/>
          <w:bCs/>
          <w:color w:val="2C2E59"/>
          <w:spacing w:val="40"/>
          <w:sz w:val="15"/>
          <w:szCs w:val="15"/>
        </w:rPr>
        <w:t xml:space="preserve">  </w:t>
      </w:r>
      <w:r>
        <w:rPr>
          <w:rFonts w:eastAsia="Outfit" w:cs="Outfit" w:ascii="Outfit" w:hAnsi="Outfit"/>
          <w:b/>
          <w:bCs/>
          <w:color w:val="2C2E59"/>
          <w:spacing w:val="40"/>
          <w:sz w:val="15"/>
          <w:szCs w:val="15"/>
        </w:rPr>
        <w:t>EARLIER</w:t>
      </w:r>
    </w:p>
    <w:p>
      <w:pPr>
        <w:pStyle w:val="ListParagraph"/>
        <w:numPr>
          <w:ilvl w:val="0"/>
          <w:numId w:val="7"/>
        </w:numPr>
        <w:rPr/>
      </w:pPr>
      <w:r>
        <w:rPr>
          <w:rFonts w:eastAsia="Inter" w:cs="Inter"/>
          <w:color w:val="404040"/>
          <w:sz w:val="16"/>
          <w:szCs w:val="16"/>
        </w:rPr>
        <w:t>Design Lead - Osterhout Design Group (defense contractor, AR hardware, 2011–12)</w:t>
      </w:r>
    </w:p>
    <w:p>
      <w:pPr>
        <w:pStyle w:val="ListParagraph"/>
        <w:numPr>
          <w:ilvl w:val="0"/>
          <w:numId w:val="4"/>
        </w:numPr>
        <w:rPr/>
      </w:pPr>
      <w:r>
        <w:rPr>
          <w:rFonts w:eastAsia="Inter" w:cs="Inter"/>
          <w:color w:val="404040"/>
          <w:sz w:val="16"/>
          <w:szCs w:val="16"/>
        </w:rPr>
        <w:t>UX/UI Designer, Freelance (2010–12) – Tall Chair, Tapulous, Walmart.com, The Weather Channel, TargetBase (Honda/Acura DFW)</w:t>
      </w:r>
    </w:p>
    <w:p>
      <w:pPr>
        <w:pStyle w:val="ListParagraph"/>
        <w:numPr>
          <w:ilvl w:val="0"/>
          <w:numId w:val="4"/>
        </w:numPr>
        <w:rPr/>
      </w:pPr>
      <w:r>
        <w:rPr>
          <w:rFonts w:eastAsia="Inter" w:cs="Inter"/>
          <w:color w:val="404040"/>
          <w:sz w:val="16"/>
          <w:szCs w:val="16"/>
        </w:rPr>
        <w:t>Mobile UI Designer - Ondeego (2009–10), early mobile product design for BlackBerry and Java/J2ME platforms</w:t>
      </w:r>
    </w:p>
    <w:p>
      <w:pPr>
        <w:pStyle w:val="ListParagraph"/>
        <w:numPr>
          <w:ilvl w:val="0"/>
          <w:numId w:val="4"/>
        </w:numPr>
        <w:rPr/>
      </w:pPr>
      <w:r>
        <w:rPr>
          <w:rFonts w:eastAsia="Inter" w:cs="Inter"/>
          <w:color w:val="404040"/>
          <w:sz w:val="16"/>
          <w:szCs w:val="16"/>
        </w:rPr>
        <w:t>Technical Artist, Freelance (2005–09) - NCSoft (Game UI localization); 3D Designer/Render Specialist for agencies &amp; firms</w:t>
      </w:r>
    </w:p>
    <w:p>
      <w:pPr>
        <w:pStyle w:val="ListParagraph"/>
        <w:numPr>
          <w:ilvl w:val="0"/>
          <w:numId w:val="4"/>
        </w:numPr>
        <w:rPr/>
      </w:pPr>
      <w:r>
        <w:rPr>
          <w:rFonts w:eastAsia="Inter" w:cs="Inter"/>
          <w:color w:val="404040"/>
          <w:sz w:val="16"/>
          <w:szCs w:val="16"/>
        </w:rPr>
        <w:t>QA Tester / Junior Game Systems Designer / UI Designer - LucasArts (2004)</w:t>
      </w:r>
    </w:p>
    <w:sectPr>
      <w:type w:val="nextPage"/>
      <w:pgSz w:w="12240" w:h="15840"/>
      <w:pgMar w:left="900" w:right="9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Inter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Outfit">
    <w:charset w:val="01" w:characterSet="utf-8"/>
    <w:family w:val="roman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360" w:hanging="240"/>
      </w:pPr>
      <w:rPr>
        <w:rFonts w:ascii="Symbol" w:hAnsi="Symbol" w:cs="Symbol" w:hint="default"/>
        <w:color w:val="2C2E59"/>
        <w:sz w:val="17"/>
        <w:szCs w:val="17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360" w:hanging="240"/>
      </w:pPr>
      <w:rPr>
        <w:rFonts w:ascii="Symbol" w:hAnsi="Symbol" w:cs="Symbol" w:hint="default"/>
        <w:color w:val="2C2E59"/>
        <w:sz w:val="16"/>
        <w:szCs w:val="16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360" w:hanging="240"/>
      </w:pPr>
      <w:rPr>
        <w:rFonts w:ascii="Symbol" w:hAnsi="Symbol" w:cs="Symbol" w:hint="default"/>
        <w:color w:val="2C2E59"/>
        <w:sz w:val="17"/>
        <w:szCs w:val="17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360" w:hanging="240"/>
      </w:pPr>
      <w:rPr>
        <w:rFonts w:ascii="Symbol" w:hAnsi="Symbol" w:cs="Symbol" w:hint="default"/>
        <w:color w:val="2C2E59"/>
        <w:sz w:val="16"/>
        <w:szCs w:val="16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</w:num>
  <w:num w:numId="7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Inter" w:hAnsi="Inter" w:eastAsia="Inter" w:cs="Inter"/>
        <w:color w:val="404040"/>
        <w:sz w:val="17"/>
        <w:szCs w:val="17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Inter" w:hAnsi="Inter" w:eastAsia="Inter" w:cs="Inter"/>
      <w:color w:val="404040"/>
      <w:kern w:val="0"/>
      <w:sz w:val="17"/>
      <w:szCs w:val="17"/>
      <w:lang w:val="en-US" w:eastAsia="zh-CN" w:bidi="hi-IN"/>
    </w:rPr>
  </w:style>
  <w:style w:type="paragraph" w:styleId="Heading1">
    <w:name w:val="heading 1"/>
    <w:basedOn w:val="Heading"/>
    <w:qFormat/>
    <w:pPr/>
    <w:rPr>
      <w:color w:val="2E74B5"/>
      <w:sz w:val="32"/>
      <w:szCs w:val="32"/>
    </w:rPr>
  </w:style>
  <w:style w:type="paragraph" w:styleId="Heading2">
    <w:name w:val="heading 2"/>
    <w:basedOn w:val="Heading"/>
    <w:qFormat/>
    <w:pPr/>
    <w:rPr>
      <w:color w:val="2E74B5"/>
      <w:sz w:val="26"/>
      <w:szCs w:val="26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character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link w:val="EndnoteText"/>
    <w:uiPriority w:val="99"/>
    <w:semiHidden/>
    <w:unhideWhenUsed/>
    <w:qFormat/>
    <w:rPr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Heading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suppressAutoHyphens w:val="true"/>
      <w:bidi w:val="0"/>
      <w:spacing w:before="0" w:after="0"/>
      <w:jc w:val="start"/>
    </w:pPr>
    <w:rPr>
      <w:rFonts w:ascii="Inter" w:hAnsi="Inter" w:eastAsia="Inter" w:cs="Inter"/>
      <w:b/>
      <w:bCs/>
      <w:color w:val="404040"/>
      <w:kern w:val="0"/>
      <w:sz w:val="17"/>
      <w:szCs w:val="17"/>
      <w:lang w:val="en-US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start"/>
    </w:pPr>
    <w:rPr>
      <w:rFonts w:ascii="Inter" w:hAnsi="Inter" w:eastAsia="Inter" w:cs="Inter"/>
      <w:color w:val="404040"/>
      <w:kern w:val="0"/>
      <w:sz w:val="17"/>
      <w:szCs w:val="17"/>
      <w:lang w:val="en-US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190</TotalTime>
  <Application>LibreOffice/26.2.2.2$MacOSX_AARCH64 LibreOffice_project/1f77d10d6938fd34972958f64b2bcfa54f8b1ba5</Application>
  <AppVersion>15.0000</AppVersion>
  <Pages>1</Pages>
  <Words>518</Words>
  <Characters>3137</Characters>
  <CharactersWithSpaces>3683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2026-04-20T22:26:41Z</dcterms:created>
  <dc:creator>Un-named</dc:creator>
  <dc:description/>
  <dc:language>en-US</dc:language>
  <cp:lastModifiedBy/>
  <cp:lastPrinted>2026-04-20T15:37:34Z</cp:lastPrinted>
  <dcterms:modified xsi:type="dcterms:W3CDTF">2026-04-20T18:41:15Z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